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Professional Services AI Prompt Library</w:t>
      </w:r>
    </w:p>
    <w:p>
      <w:pPr>
        <w:pStyle w:val="Heading2"/>
      </w:pPr>
      <w:r>
        <w:t>Quick Start</w:t>
      </w:r>
    </w:p>
    <w:p>
      <w:r>
        <w:t>Welcome to Professional Services AI Prompt Library.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